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Lines="0" w:afterLines="0" w:line="580" w:lineRule="exact"/>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beforeLines="0" w:afterLines="0" w:line="58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国网朔州市平鲁区供电公司</w:t>
      </w:r>
      <w:r>
        <w:rPr>
          <w:rFonts w:hint="eastAsia" w:ascii="方正小标宋简体" w:hAnsi="方正小标宋简体" w:eastAsia="方正小标宋简体" w:cs="方正小标宋简体"/>
          <w:sz w:val="44"/>
          <w:szCs w:val="44"/>
          <w:lang w:eastAsia="zh-CN"/>
        </w:rPr>
        <w:t>简介</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jc w:val="left"/>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jc w:val="left"/>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国网朔州市平鲁区供电公司全称国家电网山西省电力公司朔州市平鲁区供电公司。公司组建于1973年，位于山西省朔州市平鲁区政府所在地井坪镇西0.5公里处。截止20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4月</w:t>
      </w:r>
      <w:r>
        <w:rPr>
          <w:rFonts w:hint="eastAsia" w:ascii="方正仿宋_GBK" w:hAnsi="方正仿宋_GBK" w:eastAsia="方正仿宋_GBK" w:cs="方正仿宋_GBK"/>
          <w:sz w:val="32"/>
          <w:szCs w:val="32"/>
        </w:rPr>
        <w:t>底，公司在册职工</w:t>
      </w:r>
      <w:r>
        <w:rPr>
          <w:rFonts w:hint="eastAsia" w:ascii="方正仿宋_GBK" w:hAnsi="方正仿宋_GBK" w:eastAsia="方正仿宋_GBK" w:cs="方正仿宋_GBK"/>
          <w:sz w:val="32"/>
          <w:szCs w:val="32"/>
          <w:lang w:val="en-US" w:eastAsia="zh-CN"/>
        </w:rPr>
        <w:t>82</w:t>
      </w:r>
      <w:r>
        <w:rPr>
          <w:rFonts w:hint="eastAsia" w:ascii="方正仿宋_GBK" w:hAnsi="方正仿宋_GBK" w:eastAsia="方正仿宋_GBK" w:cs="方正仿宋_GBK"/>
          <w:sz w:val="32"/>
          <w:szCs w:val="32"/>
        </w:rPr>
        <w:t>人，领导班子成员</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人，分别为公司经理</w:t>
      </w:r>
      <w:r>
        <w:rPr>
          <w:rFonts w:hint="eastAsia" w:ascii="方正仿宋_GBK" w:hAnsi="方正仿宋_GBK" w:eastAsia="方正仿宋_GBK" w:cs="方正仿宋_GBK"/>
          <w:sz w:val="32"/>
          <w:szCs w:val="32"/>
          <w:lang w:val="en-US" w:eastAsia="zh-CN"/>
        </w:rPr>
        <w:t>高占世</w:t>
      </w:r>
      <w:r>
        <w:rPr>
          <w:rFonts w:hint="eastAsia" w:ascii="方正仿宋_GBK" w:hAnsi="方正仿宋_GBK" w:eastAsia="方正仿宋_GBK" w:cs="方正仿宋_GBK"/>
          <w:sz w:val="32"/>
          <w:szCs w:val="32"/>
        </w:rPr>
        <w:t>，党</w:t>
      </w:r>
      <w:r>
        <w:rPr>
          <w:rFonts w:hint="eastAsia" w:ascii="方正仿宋_GBK" w:hAnsi="方正仿宋_GBK" w:eastAsia="方正仿宋_GBK" w:cs="方正仿宋_GBK"/>
          <w:sz w:val="32"/>
          <w:szCs w:val="32"/>
          <w:lang w:eastAsia="zh-CN"/>
        </w:rPr>
        <w:t>总</w:t>
      </w:r>
      <w:r>
        <w:rPr>
          <w:rFonts w:hint="eastAsia" w:ascii="方正仿宋_GBK" w:hAnsi="方正仿宋_GBK" w:eastAsia="方正仿宋_GBK" w:cs="方正仿宋_GBK"/>
          <w:sz w:val="32"/>
          <w:szCs w:val="32"/>
        </w:rPr>
        <w:t>支部书记</w:t>
      </w:r>
      <w:r>
        <w:rPr>
          <w:rFonts w:hint="eastAsia" w:ascii="方正仿宋_GBK" w:hAnsi="方正仿宋_GBK" w:eastAsia="方正仿宋_GBK" w:cs="方正仿宋_GBK"/>
          <w:sz w:val="32"/>
          <w:szCs w:val="32"/>
          <w:lang w:val="en-US" w:eastAsia="zh-CN"/>
        </w:rPr>
        <w:t>贺亮</w:t>
      </w:r>
      <w:r>
        <w:rPr>
          <w:rFonts w:hint="eastAsia" w:ascii="方正仿宋_GBK" w:hAnsi="方正仿宋_GBK" w:eastAsia="方正仿宋_GBK" w:cs="方正仿宋_GBK"/>
          <w:sz w:val="32"/>
          <w:szCs w:val="32"/>
        </w:rPr>
        <w:t>，副经理</w:t>
      </w:r>
      <w:r>
        <w:rPr>
          <w:rFonts w:hint="eastAsia" w:ascii="方正仿宋_GBK" w:hAnsi="方正仿宋_GBK" w:eastAsia="方正仿宋_GBK" w:cs="方正仿宋_GBK"/>
          <w:sz w:val="32"/>
          <w:szCs w:val="32"/>
          <w:lang w:val="en-US" w:eastAsia="zh-CN"/>
        </w:rPr>
        <w:t>宋帅</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胡辰旭，五级职员邢建伟、陈小平</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下设5个职能部门（综合管理部、财务资产部、安全监察质量部、发展建设部、电力调度控制分中心）2个业务支撑机构（营销部、运维检修部），6个农村供电所和11个一线班组。所属多经企业1家（朔州环宇电力开发工程有限公司平鲁</w:t>
      </w:r>
      <w:r>
        <w:rPr>
          <w:rFonts w:hint="eastAsia" w:ascii="方正仿宋_GBK" w:hAnsi="方正仿宋_GBK" w:eastAsia="方正仿宋_GBK" w:cs="方正仿宋_GBK"/>
          <w:sz w:val="32"/>
          <w:szCs w:val="32"/>
          <w:lang w:val="en-US" w:eastAsia="zh-CN"/>
        </w:rPr>
        <w:t>项目部</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val="0"/>
          <w:bCs/>
          <w:color w:val="auto"/>
          <w:spacing w:val="0"/>
          <w:kern w:val="0"/>
          <w:sz w:val="32"/>
          <w:szCs w:val="32"/>
          <w:highlight w:val="none"/>
          <w:lang w:val="en-US" w:eastAsia="zh-CN" w:bidi="ar-SA"/>
        </w:rPr>
        <w:t>平鲁辖区目前</w:t>
      </w:r>
      <w:r>
        <w:rPr>
          <w:rFonts w:hint="eastAsia" w:ascii="方正仿宋_GBK" w:hAnsi="方正仿宋_GBK" w:eastAsia="方正仿宋_GBK" w:cs="方正仿宋_GBK"/>
          <w:sz w:val="32"/>
          <w:szCs w:val="32"/>
          <w:lang w:val="en-US" w:eastAsia="zh-CN"/>
        </w:rPr>
        <w:t>拥有110kV变电站4座、35kV变电站7座、10kV开关站8座，共有3</w:t>
      </w:r>
      <w:r>
        <w:rPr>
          <w:rFonts w:hint="eastAsia" w:ascii="方正仿宋_GBK" w:hAnsi="方正仿宋_GBK" w:eastAsia="方正仿宋_GBK" w:cs="方正仿宋_GBK"/>
          <w:sz w:val="32"/>
          <w:szCs w:val="32"/>
          <w:highlight w:val="none"/>
          <w:lang w:val="en-US" w:eastAsia="zh-CN"/>
        </w:rPr>
        <w:t>5kV线路14条，总长度</w:t>
      </w:r>
      <w:r>
        <w:rPr>
          <w:rFonts w:hint="eastAsia" w:ascii="方正仿宋_GBK" w:hAnsi="方正仿宋_GBK" w:eastAsia="方正仿宋_GBK" w:cs="方正仿宋_GBK"/>
          <w:b w:val="0"/>
          <w:bCs w:val="0"/>
          <w:color w:val="000000"/>
          <w:spacing w:val="0"/>
          <w:sz w:val="32"/>
          <w:szCs w:val="32"/>
          <w:highlight w:val="none"/>
          <w:shd w:val="clear" w:color="auto" w:fill="auto"/>
          <w:lang w:val="en-US" w:eastAsia="zh-CN"/>
        </w:rPr>
        <w:t>195.757</w:t>
      </w:r>
      <w:r>
        <w:rPr>
          <w:rFonts w:hint="eastAsia" w:ascii="方正仿宋_GBK" w:hAnsi="方正仿宋_GBK" w:eastAsia="方正仿宋_GBK" w:cs="方正仿宋_GBK"/>
          <w:sz w:val="32"/>
          <w:szCs w:val="32"/>
          <w:highlight w:val="none"/>
          <w:lang w:val="en-US" w:eastAsia="zh-CN"/>
        </w:rPr>
        <w:t>千米；10kV线路</w:t>
      </w:r>
      <w:r>
        <w:rPr>
          <w:rFonts w:hint="eastAsia" w:ascii="方正仿宋_GBK" w:hAnsi="方正仿宋_GBK" w:eastAsia="方正仿宋_GBK" w:cs="方正仿宋_GBK"/>
          <w:b w:val="0"/>
          <w:bCs w:val="0"/>
          <w:color w:val="auto"/>
          <w:spacing w:val="0"/>
          <w:sz w:val="32"/>
          <w:szCs w:val="32"/>
          <w:highlight w:val="none"/>
          <w:shd w:val="clear" w:color="auto" w:fill="auto"/>
          <w:lang w:val="en-US" w:eastAsia="zh-CN"/>
        </w:rPr>
        <w:t>69</w:t>
      </w:r>
      <w:r>
        <w:rPr>
          <w:rFonts w:hint="eastAsia" w:ascii="方正仿宋_GBK" w:hAnsi="方正仿宋_GBK" w:eastAsia="方正仿宋_GBK" w:cs="方正仿宋_GBK"/>
          <w:sz w:val="32"/>
          <w:szCs w:val="32"/>
          <w:highlight w:val="none"/>
          <w:lang w:val="en-US" w:eastAsia="zh-CN"/>
        </w:rPr>
        <w:t>条，总长度</w:t>
      </w:r>
      <w:r>
        <w:rPr>
          <w:rFonts w:hint="eastAsia" w:ascii="方正仿宋_GBK" w:hAnsi="方正仿宋_GBK" w:eastAsia="方正仿宋_GBK" w:cs="方正仿宋_GBK"/>
          <w:b w:val="0"/>
          <w:bCs w:val="0"/>
          <w:color w:val="auto"/>
          <w:spacing w:val="0"/>
          <w:sz w:val="32"/>
          <w:szCs w:val="32"/>
          <w:highlight w:val="none"/>
          <w:shd w:val="clear" w:color="auto" w:fill="auto"/>
          <w:lang w:val="en-US" w:eastAsia="zh-CN"/>
        </w:rPr>
        <w:t>1316.822</w:t>
      </w:r>
      <w:r>
        <w:rPr>
          <w:rFonts w:hint="eastAsia" w:ascii="方正仿宋_GBK" w:hAnsi="方正仿宋_GBK" w:eastAsia="方正仿宋_GBK" w:cs="方正仿宋_GBK"/>
          <w:sz w:val="32"/>
          <w:szCs w:val="32"/>
          <w:highlight w:val="none"/>
          <w:lang w:val="en-US" w:eastAsia="zh-CN"/>
        </w:rPr>
        <w:t>千米。共有公变</w:t>
      </w:r>
      <w:r>
        <w:rPr>
          <w:rFonts w:hint="eastAsia" w:ascii="方正仿宋_GBK" w:hAnsi="方正仿宋_GBK" w:eastAsia="方正仿宋_GBK" w:cs="方正仿宋_GBK"/>
          <w:b w:val="0"/>
          <w:bCs w:val="0"/>
          <w:color w:val="auto"/>
          <w:spacing w:val="0"/>
          <w:sz w:val="32"/>
          <w:szCs w:val="32"/>
          <w:highlight w:val="none"/>
          <w:shd w:val="clear" w:color="auto" w:fill="auto"/>
          <w:lang w:val="en-US" w:eastAsia="zh-CN"/>
        </w:rPr>
        <w:t>718</w:t>
      </w:r>
      <w:r>
        <w:rPr>
          <w:rFonts w:hint="eastAsia" w:ascii="方正仿宋_GBK" w:hAnsi="方正仿宋_GBK" w:eastAsia="方正仿宋_GBK" w:cs="方正仿宋_GBK"/>
          <w:sz w:val="32"/>
          <w:szCs w:val="32"/>
          <w:highlight w:val="none"/>
          <w:lang w:val="en-US" w:eastAsia="zh-CN"/>
        </w:rPr>
        <w:t>台</w:t>
      </w:r>
      <w:r>
        <w:rPr>
          <w:rFonts w:hint="eastAsia" w:ascii="方正仿宋_GBK" w:hAnsi="方正仿宋_GBK" w:eastAsia="方正仿宋_GBK" w:cs="方正仿宋_GBK"/>
          <w:sz w:val="32"/>
          <w:szCs w:val="32"/>
          <w:lang w:val="en-US" w:eastAsia="zh-CN"/>
        </w:rPr>
        <w:t>，总容量</w:t>
      </w:r>
      <w:r>
        <w:rPr>
          <w:rFonts w:hint="eastAsia" w:ascii="方正仿宋_GBK" w:hAnsi="方正仿宋_GBK" w:eastAsia="方正仿宋_GBK" w:cs="方正仿宋_GBK"/>
          <w:b w:val="0"/>
          <w:bCs w:val="0"/>
          <w:color w:val="auto"/>
          <w:spacing w:val="0"/>
          <w:sz w:val="32"/>
          <w:szCs w:val="32"/>
          <w:shd w:val="clear" w:color="auto" w:fill="auto"/>
          <w:lang w:val="en-US" w:eastAsia="zh-CN"/>
        </w:rPr>
        <w:t>183.090</w:t>
      </w:r>
      <w:r>
        <w:rPr>
          <w:rFonts w:hint="eastAsia" w:ascii="方正仿宋_GBK" w:hAnsi="方正仿宋_GBK" w:eastAsia="方正仿宋_GBK" w:cs="方正仿宋_GBK"/>
          <w:sz w:val="32"/>
          <w:szCs w:val="32"/>
          <w:lang w:val="en-US" w:eastAsia="zh-CN"/>
        </w:rPr>
        <w:t>MVA。专变</w:t>
      </w:r>
      <w:r>
        <w:rPr>
          <w:rFonts w:hint="eastAsia" w:ascii="方正仿宋_GBK" w:hAnsi="方正仿宋_GBK" w:eastAsia="方正仿宋_GBK" w:cs="方正仿宋_GBK"/>
          <w:sz w:val="32"/>
          <w:szCs w:val="32"/>
          <w:highlight w:val="none"/>
          <w:lang w:val="en-US" w:eastAsia="zh-CN"/>
        </w:rPr>
        <w:t>685台，总容量386.049MVA。</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国网朔州市平鲁区供电公司在朔州供电公司和平鲁区委、区政府的正确领导和大力支持下，紧紧围绕平鲁经济社会发展大局，认真贯彻落实公司各项工作部署，上下一心、团结拼搏、攻坚克难、奋发争先，各项工作取得显著成绩，为促进全区经济社会的快速发展和人民生活水平的提高发挥了积极的作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近年来，公司先后获得“全国模范职工小家”、“省级文明和谐单位标兵”、“省公司安全生产先进单位”、“省文明单位”、“省公司平安企业”、“市公司先进集体”、“市公司红旗单位”、“市公司思想政治工作优秀单位”、“市行风评议先进集体”、“市下乡扶贫先进单位”、“市级文明单位标兵”、“诚信单位”</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“支持平鲁发展先进集体”、“山西省文明单位标兵”、“平鲁区先进集体”、“平鲁区先进党组织”等称号。</w:t>
      </w:r>
    </w:p>
    <w:p>
      <w:pPr>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方正仿宋_GBK" w:hAnsi="方正仿宋_GBK" w:eastAsia="方正仿宋_GBK" w:cs="方正仿宋_GBK"/>
          <w:sz w:val="32"/>
          <w:szCs w:val="32"/>
        </w:rPr>
      </w:pPr>
      <w:bookmarkStart w:id="0" w:name="_GoBack"/>
      <w:bookmarkEnd w:id="0"/>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ECA665B"/>
    <w:rsid w:val="22507F2D"/>
    <w:rsid w:val="257332B2"/>
    <w:rsid w:val="288945EE"/>
    <w:rsid w:val="28FF63FE"/>
    <w:rsid w:val="5A7B5F95"/>
    <w:rsid w:val="622A0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0" w:afterLines="0"/>
      <w:jc w:val="both"/>
    </w:pPr>
    <w:rPr>
      <w:rFonts w:hint="eastAsia" w:ascii="Times New Roman" w:hAnsi="Times New Roman" w:eastAsia="Times New Roman" w:cstheme="minorBidi"/>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2017-10-26T08:21:00Z</dcterms:created>
  <dc:creator>解飞</dc:creator>
  <cp:lastModifiedBy>庄晓勇</cp:lastModifiedBy>
  <cp:lastPrinted>2020-06-01T03:06:00Z</cp:lastPrinted>
  <dcterms:modified xsi:type="dcterms:W3CDTF">2025-06-05T09:59:13Z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90C3B0A33621472A9BD51F6B46E792EE</vt:lpwstr>
  </property>
</Properties>
</file>